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D6" w:rsidRPr="00EB54BD" w:rsidRDefault="009D51D6" w:rsidP="009D51D6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2999105" cy="1548765"/>
            <wp:effectExtent l="0" t="0" r="0" b="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A</w:t>
      </w:r>
      <w:r w:rsidRPr="00EB54BD">
        <w:rPr>
          <w:b/>
        </w:rPr>
        <w:t>ssociazione Culturale Castiglionese</w:t>
      </w:r>
    </w:p>
    <w:p w:rsidR="009D51D6" w:rsidRPr="00EB54BD" w:rsidRDefault="009D51D6" w:rsidP="009D51D6">
      <w:pPr>
        <w:rPr>
          <w:b/>
        </w:rPr>
      </w:pPr>
      <w:r w:rsidRPr="00EB54BD">
        <w:rPr>
          <w:b/>
        </w:rPr>
        <w:t>“Umberto Foschi”</w:t>
      </w:r>
    </w:p>
    <w:p w:rsidR="009D51D6" w:rsidRPr="00EB54BD" w:rsidRDefault="009D51D6" w:rsidP="009D51D6">
      <w:pPr>
        <w:rPr>
          <w:b/>
        </w:rPr>
      </w:pPr>
      <w:r w:rsidRPr="00EB54BD">
        <w:rPr>
          <w:b/>
        </w:rPr>
        <w:t xml:space="preserve">Via </w:t>
      </w:r>
      <w:proofErr w:type="spellStart"/>
      <w:r w:rsidRPr="00EB54BD">
        <w:rPr>
          <w:b/>
        </w:rPr>
        <w:t>Zattoni</w:t>
      </w:r>
      <w:proofErr w:type="spellEnd"/>
      <w:r w:rsidRPr="00EB54BD">
        <w:rPr>
          <w:b/>
        </w:rPr>
        <w:t xml:space="preserve"> 2/A</w:t>
      </w:r>
    </w:p>
    <w:p w:rsidR="00B4396F" w:rsidRPr="00EB54BD" w:rsidRDefault="00B4396F" w:rsidP="009D51D6">
      <w:pPr>
        <w:rPr>
          <w:b/>
        </w:rPr>
      </w:pPr>
      <w:r w:rsidRPr="00EB54BD">
        <w:rPr>
          <w:b/>
        </w:rPr>
        <w:t>48125 Castiglione di Ravenna</w:t>
      </w:r>
    </w:p>
    <w:p w:rsidR="00B4396F" w:rsidRDefault="00B4396F" w:rsidP="009D51D6">
      <w:pPr>
        <w:rPr>
          <w:b/>
        </w:rPr>
      </w:pPr>
    </w:p>
    <w:p w:rsidR="00B4396F" w:rsidRPr="00931C72" w:rsidRDefault="00B4396F" w:rsidP="009D51D6">
      <w:pPr>
        <w:rPr>
          <w:rFonts w:ascii="Tekton Pro" w:hAnsi="Tekton Pro"/>
          <w:sz w:val="24"/>
          <w:szCs w:val="24"/>
        </w:rPr>
      </w:pPr>
    </w:p>
    <w:p w:rsidR="009D51D6" w:rsidRPr="00931C72" w:rsidRDefault="00931C72" w:rsidP="009D51D6">
      <w:pPr>
        <w:rPr>
          <w:b/>
          <w:sz w:val="24"/>
          <w:szCs w:val="24"/>
        </w:rPr>
      </w:pPr>
      <w:r w:rsidRPr="00931C72">
        <w:rPr>
          <w:rFonts w:ascii="Tekton Pro" w:hAnsi="Tekton Pro"/>
          <w:sz w:val="32"/>
          <w:szCs w:val="32"/>
        </w:rPr>
        <w:t xml:space="preserve">         </w:t>
      </w:r>
      <w:r w:rsidR="00D06BD8">
        <w:rPr>
          <w:rFonts w:ascii="Tekton Pro" w:hAnsi="Tekton Pro"/>
          <w:sz w:val="32"/>
          <w:szCs w:val="32"/>
        </w:rPr>
        <w:t xml:space="preserve">      </w:t>
      </w:r>
      <w:r w:rsidR="009D51D6" w:rsidRPr="00D06BD8">
        <w:rPr>
          <w:rFonts w:ascii="Tekton Pro" w:hAnsi="Tekton Pro"/>
          <w:sz w:val="56"/>
          <w:szCs w:val="56"/>
        </w:rPr>
        <w:t>Gioachin</w:t>
      </w:r>
      <w:r w:rsidRPr="00D06BD8">
        <w:rPr>
          <w:rFonts w:ascii="Tekton Pro" w:hAnsi="Tekton Pro"/>
          <w:sz w:val="56"/>
          <w:szCs w:val="56"/>
        </w:rPr>
        <w:t>o</w:t>
      </w:r>
      <w:r w:rsidR="00D06BD8">
        <w:rPr>
          <w:rFonts w:ascii="Tekton Pro" w:hAnsi="Tekton Pro"/>
          <w:sz w:val="24"/>
          <w:szCs w:val="24"/>
        </w:rPr>
        <w:t xml:space="preserve">   </w:t>
      </w:r>
      <w:r>
        <w:rPr>
          <w:rFonts w:ascii="Tekton Pro" w:hAnsi="Tekton Pro"/>
          <w:sz w:val="24"/>
          <w:szCs w:val="24"/>
        </w:rPr>
        <w:t xml:space="preserve">  </w:t>
      </w:r>
      <w:r w:rsidR="00D06BD8">
        <w:rPr>
          <w:noProof/>
          <w:lang w:eastAsia="it-IT"/>
        </w:rPr>
        <w:drawing>
          <wp:inline distT="0" distB="0" distL="0" distR="0">
            <wp:extent cx="619125" cy="897731"/>
            <wp:effectExtent l="0" t="0" r="0" b="0"/>
            <wp:docPr id="4" name="Immagine 4" descr="https://encrypted-tbn3.gstatic.com/images?q=tbn:ANd9GcRa-x7Bqp5oZHkSBZFZIb1lo8vWWKAGaxN7iRhH0VNehvUm80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Ra-x7Bqp5oZHkSBZFZIb1lo8vWWKAGaxN7iRhH0VNehvUm80q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1" cy="93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BD8">
        <w:rPr>
          <w:rFonts w:ascii="Tekton Pro" w:hAnsi="Tekton Pro"/>
          <w:sz w:val="24"/>
          <w:szCs w:val="24"/>
        </w:rPr>
        <w:t xml:space="preserve">        </w:t>
      </w:r>
      <w:r w:rsidR="009D51D6" w:rsidRPr="00D06BD8">
        <w:rPr>
          <w:rFonts w:ascii="Tekton Pro" w:hAnsi="Tekton Pro"/>
          <w:sz w:val="56"/>
          <w:szCs w:val="56"/>
        </w:rPr>
        <w:t>Rossini</w:t>
      </w:r>
      <w:r w:rsidR="009D51D6" w:rsidRPr="00D06BD8">
        <w:rPr>
          <w:sz w:val="56"/>
          <w:szCs w:val="56"/>
        </w:rPr>
        <w:t xml:space="preserve"> </w:t>
      </w:r>
      <w:r w:rsidR="009D51D6" w:rsidRPr="00931C7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55298" w:rsidRDefault="009D51D6" w:rsidP="00555298">
      <w:pPr>
        <w:tabs>
          <w:tab w:val="left" w:pos="2235"/>
        </w:tabs>
        <w:jc w:val="center"/>
        <w:rPr>
          <w:b/>
          <w:sz w:val="32"/>
          <w:szCs w:val="32"/>
        </w:rPr>
      </w:pPr>
      <w:r w:rsidRPr="00F71F36">
        <w:rPr>
          <w:b/>
          <w:sz w:val="32"/>
          <w:szCs w:val="32"/>
        </w:rPr>
        <w:t>Mercoledì 22 ottobre 2014</w:t>
      </w:r>
      <w:r w:rsidR="00EB72B9" w:rsidRPr="00F71F36">
        <w:rPr>
          <w:b/>
          <w:sz w:val="32"/>
          <w:szCs w:val="32"/>
        </w:rPr>
        <w:t xml:space="preserve">     Ore</w:t>
      </w:r>
      <w:r w:rsidRPr="00F71F36">
        <w:rPr>
          <w:b/>
          <w:sz w:val="32"/>
          <w:szCs w:val="32"/>
        </w:rPr>
        <w:t xml:space="preserve"> 20.30</w:t>
      </w:r>
    </w:p>
    <w:p w:rsidR="009D51D6" w:rsidRPr="00D06BD8" w:rsidRDefault="009D51D6" w:rsidP="00B4396F">
      <w:pPr>
        <w:tabs>
          <w:tab w:val="left" w:pos="2235"/>
        </w:tabs>
        <w:jc w:val="center"/>
        <w:rPr>
          <w:b/>
          <w:sz w:val="18"/>
          <w:szCs w:val="18"/>
        </w:rPr>
      </w:pPr>
      <w:r w:rsidRPr="00D06BD8">
        <w:rPr>
          <w:sz w:val="18"/>
          <w:szCs w:val="18"/>
        </w:rPr>
        <w:t>PRESSO LA SEDE SOCIALE</w:t>
      </w:r>
    </w:p>
    <w:p w:rsidR="009D51D6" w:rsidRPr="00555298" w:rsidRDefault="00555298" w:rsidP="00555298">
      <w:pPr>
        <w:pStyle w:val="Paragrafoelenco"/>
        <w:tabs>
          <w:tab w:val="left" w:pos="2235"/>
        </w:tabs>
        <w:ind w:left="1800"/>
        <w:rPr>
          <w:rFonts w:ascii="Broadway" w:hAnsi="Broadway"/>
          <w:sz w:val="40"/>
          <w:szCs w:val="40"/>
        </w:rPr>
      </w:pPr>
      <w:r>
        <w:rPr>
          <w:rFonts w:ascii="Bodoni MT Black" w:hAnsi="Bodoni MT Black"/>
          <w:sz w:val="52"/>
          <w:szCs w:val="52"/>
        </w:rPr>
        <w:t xml:space="preserve">   </w:t>
      </w:r>
      <w:r w:rsidR="00EB54BD">
        <w:rPr>
          <w:rFonts w:ascii="Bodoni MT Black" w:hAnsi="Bodoni MT Black"/>
          <w:sz w:val="52"/>
          <w:szCs w:val="52"/>
        </w:rPr>
        <w:t xml:space="preserve"> </w:t>
      </w:r>
      <w:r w:rsidRPr="00555298">
        <w:rPr>
          <w:rFonts w:ascii="Bodoni MT Black" w:hAnsi="Bodoni MT Black"/>
          <w:sz w:val="52"/>
          <w:szCs w:val="52"/>
        </w:rPr>
        <w:t>*</w:t>
      </w:r>
      <w:r w:rsidR="009D51D6" w:rsidRPr="00555298">
        <w:rPr>
          <w:rFonts w:ascii="Bodoni MT Black" w:hAnsi="Bodoni MT Black"/>
          <w:sz w:val="40"/>
          <w:szCs w:val="40"/>
        </w:rPr>
        <w:t>DI TANTI PALPITI</w:t>
      </w:r>
      <w:r>
        <w:rPr>
          <w:rFonts w:ascii="Broadway" w:hAnsi="Broadway"/>
          <w:sz w:val="40"/>
          <w:szCs w:val="40"/>
        </w:rPr>
        <w:t>*</w:t>
      </w:r>
    </w:p>
    <w:p w:rsidR="009D51D6" w:rsidRDefault="00666921" w:rsidP="00666921">
      <w:pPr>
        <w:shd w:val="clear" w:color="auto" w:fill="FFFFFF"/>
        <w:spacing w:after="0" w:line="240" w:lineRule="auto"/>
        <w:rPr>
          <w:sz w:val="52"/>
          <w:szCs w:val="52"/>
        </w:rPr>
      </w:pPr>
      <w:r>
        <w:rPr>
          <w:b/>
          <w:sz w:val="44"/>
          <w:szCs w:val="44"/>
        </w:rPr>
        <w:t xml:space="preserve">      </w:t>
      </w:r>
      <w:r w:rsidR="009D51D6">
        <w:rPr>
          <w:sz w:val="32"/>
          <w:szCs w:val="32"/>
        </w:rPr>
        <w:t>proiezione del film di Mario Monicelli ( 1991) *</w:t>
      </w:r>
      <w:r w:rsidR="009D51D6" w:rsidRPr="00666921">
        <w:rPr>
          <w:b/>
          <w:sz w:val="32"/>
          <w:szCs w:val="32"/>
        </w:rPr>
        <w:t>Rossini-Rossini</w:t>
      </w:r>
      <w:r w:rsidR="009D51D6">
        <w:rPr>
          <w:sz w:val="32"/>
          <w:szCs w:val="32"/>
        </w:rPr>
        <w:t>*</w:t>
      </w:r>
      <w:r>
        <w:rPr>
          <w:sz w:val="52"/>
          <w:szCs w:val="52"/>
        </w:rPr>
        <w:t xml:space="preserve"> </w:t>
      </w:r>
    </w:p>
    <w:p w:rsidR="00666921" w:rsidRDefault="00666921" w:rsidP="009D51D6">
      <w:pPr>
        <w:shd w:val="clear" w:color="auto" w:fill="FFFFFF"/>
        <w:spacing w:after="0" w:line="240" w:lineRule="auto"/>
        <w:rPr>
          <w:rFonts w:ascii="Tekton Pro" w:hAnsi="Tekton Pro"/>
          <w:sz w:val="24"/>
          <w:szCs w:val="24"/>
        </w:rPr>
      </w:pPr>
      <w:r>
        <w:rPr>
          <w:sz w:val="24"/>
          <w:szCs w:val="24"/>
        </w:rPr>
        <w:t xml:space="preserve"> con:</w:t>
      </w:r>
    </w:p>
    <w:p w:rsidR="009D51D6" w:rsidRPr="00D06BD8" w:rsidRDefault="009D51D6" w:rsidP="009D51D6">
      <w:pPr>
        <w:shd w:val="clear" w:color="auto" w:fill="FFFFFF"/>
        <w:spacing w:after="0" w:line="240" w:lineRule="auto"/>
        <w:rPr>
          <w:rFonts w:ascii="Tekton Pro" w:hAnsi="Tekton Pro"/>
          <w:sz w:val="24"/>
          <w:szCs w:val="24"/>
        </w:rPr>
      </w:pPr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>PHILIPPE NOIRET, Rossini anziano</w:t>
      </w:r>
      <w:r w:rsidR="00D06BD8">
        <w:rPr>
          <w:rFonts w:ascii="AR JULIAN" w:hAnsi="AR JULIAN" w:cs="Arial"/>
          <w:color w:val="222222"/>
          <w:sz w:val="20"/>
          <w:szCs w:val="20"/>
          <w:lang w:eastAsia="it-IT"/>
        </w:rPr>
        <w:t>;</w:t>
      </w:r>
      <w:r w:rsidRPr="009D51D6">
        <w:rPr>
          <w:rFonts w:ascii="Cambria" w:hAnsi="Cambria" w:cs="Cambria"/>
          <w:color w:val="222222"/>
          <w:sz w:val="20"/>
          <w:szCs w:val="20"/>
          <w:lang w:eastAsia="it-IT"/>
        </w:rPr>
        <w:t> </w:t>
      </w:r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>SERGIO CASTELLITTO</w:t>
      </w:r>
      <w:r w:rsidR="00666921">
        <w:rPr>
          <w:rFonts w:ascii="AR JULIAN" w:hAnsi="AR JULIAN" w:cs="Arial"/>
          <w:color w:val="222222"/>
          <w:sz w:val="20"/>
          <w:szCs w:val="20"/>
          <w:lang w:eastAsia="it-IT"/>
        </w:rPr>
        <w:t>,</w:t>
      </w:r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 xml:space="preserve"> Rossini giovane</w:t>
      </w:r>
      <w:r w:rsidR="00D06BD8">
        <w:rPr>
          <w:rFonts w:ascii="AR JULIAN" w:hAnsi="AR JULIAN" w:cs="Arial"/>
          <w:color w:val="222222"/>
          <w:sz w:val="20"/>
          <w:szCs w:val="20"/>
          <w:lang w:eastAsia="it-IT"/>
        </w:rPr>
        <w:t>;</w:t>
      </w:r>
      <w:r w:rsidR="00D06BD8">
        <w:rPr>
          <w:rFonts w:ascii="Tekton Pro" w:hAnsi="Tekton Pro"/>
          <w:sz w:val="24"/>
          <w:szCs w:val="24"/>
        </w:rPr>
        <w:t xml:space="preserve"> </w:t>
      </w:r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 xml:space="preserve">JACQUELINE BISSET, Isabella </w:t>
      </w:r>
      <w:proofErr w:type="spellStart"/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>Colbran</w:t>
      </w:r>
      <w:proofErr w:type="spellEnd"/>
      <w:r w:rsidR="00D06BD8">
        <w:rPr>
          <w:rFonts w:ascii="AR JULIAN" w:hAnsi="AR JULIAN" w:cs="Arial"/>
          <w:color w:val="222222"/>
          <w:sz w:val="20"/>
          <w:szCs w:val="20"/>
          <w:lang w:eastAsia="it-IT"/>
        </w:rPr>
        <w:t>;</w:t>
      </w:r>
      <w:r w:rsidR="00D06BD8">
        <w:rPr>
          <w:rFonts w:ascii="Tekton Pro" w:hAnsi="Tekton Pro"/>
          <w:sz w:val="24"/>
          <w:szCs w:val="24"/>
        </w:rPr>
        <w:t xml:space="preserve"> </w:t>
      </w:r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 xml:space="preserve">GIORGIO GABER, Domenico </w:t>
      </w:r>
      <w:proofErr w:type="spellStart"/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>Barbaja</w:t>
      </w:r>
      <w:proofErr w:type="spellEnd"/>
      <w:r w:rsidR="00D06BD8">
        <w:rPr>
          <w:rFonts w:ascii="AR JULIAN" w:hAnsi="AR JULIAN" w:cs="Arial"/>
          <w:color w:val="222222"/>
          <w:sz w:val="20"/>
          <w:szCs w:val="20"/>
          <w:lang w:eastAsia="it-IT"/>
        </w:rPr>
        <w:t>;</w:t>
      </w:r>
      <w:r w:rsidR="00D06BD8">
        <w:rPr>
          <w:rFonts w:ascii="Tekton Pro" w:hAnsi="Tekton Pro"/>
          <w:sz w:val="24"/>
          <w:szCs w:val="24"/>
        </w:rPr>
        <w:t xml:space="preserve"> </w:t>
      </w:r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 xml:space="preserve">SABINE AZEMA, </w:t>
      </w:r>
      <w:proofErr w:type="spellStart"/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>Olympe</w:t>
      </w:r>
      <w:proofErr w:type="spellEnd"/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9D51D6">
        <w:rPr>
          <w:rFonts w:ascii="AR JULIAN" w:hAnsi="AR JULIAN" w:cs="Arial"/>
          <w:color w:val="222222"/>
          <w:sz w:val="20"/>
          <w:szCs w:val="20"/>
          <w:lang w:eastAsia="it-IT"/>
        </w:rPr>
        <w:t>Pellissier</w:t>
      </w:r>
      <w:proofErr w:type="spellEnd"/>
    </w:p>
    <w:p w:rsidR="00B4396F" w:rsidRDefault="004415AF" w:rsidP="00412F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hyperlink r:id="rId7" w:tgtFrame="_blank" w:tooltip="Parigi" w:history="1">
        <w:r w:rsidR="009D51D6" w:rsidRPr="009D51D6">
          <w:rPr>
            <w:rFonts w:ascii="Arial" w:hAnsi="Arial" w:cs="Arial"/>
            <w:color w:val="0B0080"/>
            <w:sz w:val="21"/>
            <w:szCs w:val="21"/>
          </w:rPr>
          <w:t>Parigi</w:t>
        </w:r>
      </w:hyperlink>
      <w:r w:rsidR="009D51D6" w:rsidRPr="009D51D6">
        <w:rPr>
          <w:rFonts w:ascii="Arial" w:hAnsi="Arial" w:cs="Arial"/>
          <w:color w:val="252525"/>
          <w:sz w:val="21"/>
          <w:szCs w:val="21"/>
        </w:rPr>
        <w:t>, intorno al </w:t>
      </w:r>
      <w:hyperlink r:id="rId8" w:tgtFrame="_blank" w:tooltip="1868" w:history="1">
        <w:r w:rsidR="009D51D6" w:rsidRPr="009D51D6">
          <w:rPr>
            <w:rFonts w:ascii="Arial" w:hAnsi="Arial" w:cs="Arial"/>
            <w:color w:val="0B0080"/>
            <w:sz w:val="21"/>
            <w:szCs w:val="21"/>
          </w:rPr>
          <w:t>1868</w:t>
        </w:r>
      </w:hyperlink>
      <w:r w:rsidR="009D51D6" w:rsidRPr="009D51D6">
        <w:rPr>
          <w:rFonts w:ascii="Arial" w:hAnsi="Arial" w:cs="Arial"/>
          <w:color w:val="252525"/>
          <w:sz w:val="21"/>
          <w:szCs w:val="21"/>
        </w:rPr>
        <w:t>. </w:t>
      </w:r>
      <w:hyperlink r:id="rId9" w:tgtFrame="_blank" w:tooltip="Gioachino Rossini" w:history="1">
        <w:r w:rsidR="009D51D6" w:rsidRPr="009D51D6">
          <w:rPr>
            <w:rFonts w:ascii="Arial" w:hAnsi="Arial" w:cs="Arial"/>
            <w:color w:val="0B0080"/>
            <w:sz w:val="21"/>
            <w:szCs w:val="21"/>
          </w:rPr>
          <w:t>Gioachino Rossini</w:t>
        </w:r>
      </w:hyperlink>
      <w:r w:rsidR="009D51D6" w:rsidRPr="009D51D6">
        <w:rPr>
          <w:rFonts w:ascii="Arial" w:hAnsi="Arial" w:cs="Arial"/>
          <w:color w:val="252525"/>
          <w:sz w:val="21"/>
          <w:szCs w:val="21"/>
        </w:rPr>
        <w:t>, celebre </w:t>
      </w:r>
      <w:hyperlink r:id="rId10" w:tgtFrame="_blank" w:tooltip="Compositore" w:history="1">
        <w:r w:rsidR="009D51D6" w:rsidRPr="009D51D6">
          <w:rPr>
            <w:rFonts w:ascii="Arial" w:hAnsi="Arial" w:cs="Arial"/>
            <w:color w:val="0B0080"/>
            <w:sz w:val="21"/>
            <w:szCs w:val="21"/>
          </w:rPr>
          <w:t>compositore</w:t>
        </w:r>
      </w:hyperlink>
      <w:r w:rsidR="009D51D6" w:rsidRPr="009D51D6">
        <w:rPr>
          <w:rFonts w:ascii="Arial" w:hAnsi="Arial" w:cs="Arial"/>
          <w:color w:val="252525"/>
          <w:sz w:val="21"/>
          <w:szCs w:val="21"/>
        </w:rPr>
        <w:t> italiano già da tempo residente oltralpe, ricorda la sua vita e i suoi amori insieme alla moglie e ad alcuni amici, tra i quali </w:t>
      </w:r>
      <w:hyperlink r:id="rId11" w:tgtFrame="_blank" w:tooltip="Costantino Nigra" w:history="1">
        <w:r w:rsidR="009D51D6" w:rsidRPr="009D51D6">
          <w:rPr>
            <w:rFonts w:ascii="Arial" w:hAnsi="Arial" w:cs="Arial"/>
            <w:color w:val="0B0080"/>
            <w:sz w:val="21"/>
            <w:szCs w:val="21"/>
          </w:rPr>
          <w:t>Costantino Nigra</w:t>
        </w:r>
      </w:hyperlink>
      <w:r w:rsidR="009D51D6" w:rsidRPr="009D51D6">
        <w:rPr>
          <w:rFonts w:ascii="Arial" w:hAnsi="Arial" w:cs="Arial"/>
          <w:color w:val="252525"/>
          <w:sz w:val="21"/>
          <w:szCs w:val="21"/>
        </w:rPr>
        <w:t> , il Conte de </w:t>
      </w:r>
      <w:hyperlink r:id="rId12" w:tgtFrame="_blank" w:tooltip="La Rochefoucauld" w:history="1">
        <w:r w:rsidR="009D51D6" w:rsidRPr="009D51D6">
          <w:rPr>
            <w:rFonts w:ascii="Arial" w:hAnsi="Arial" w:cs="Arial"/>
            <w:color w:val="0B0080"/>
            <w:sz w:val="21"/>
            <w:szCs w:val="21"/>
          </w:rPr>
          <w:t xml:space="preserve">La </w:t>
        </w:r>
        <w:proofErr w:type="spellStart"/>
        <w:r w:rsidR="009D51D6" w:rsidRPr="009D51D6">
          <w:rPr>
            <w:rFonts w:ascii="Arial" w:hAnsi="Arial" w:cs="Arial"/>
            <w:color w:val="0B0080"/>
            <w:sz w:val="21"/>
            <w:szCs w:val="21"/>
          </w:rPr>
          <w:t>Rochefoucauld</w:t>
        </w:r>
        <w:proofErr w:type="spellEnd"/>
      </w:hyperlink>
      <w:r w:rsidR="009D51D6" w:rsidRPr="009D51D6">
        <w:rPr>
          <w:rFonts w:ascii="Arial" w:hAnsi="Arial" w:cs="Arial"/>
          <w:color w:val="252525"/>
          <w:sz w:val="21"/>
          <w:szCs w:val="21"/>
        </w:rPr>
        <w:t xml:space="preserve">, il Barone </w:t>
      </w:r>
      <w:proofErr w:type="spellStart"/>
      <w:r w:rsidR="009D51D6" w:rsidRPr="009D51D6">
        <w:rPr>
          <w:rFonts w:ascii="Arial" w:hAnsi="Arial" w:cs="Arial"/>
          <w:color w:val="252525"/>
          <w:sz w:val="21"/>
          <w:szCs w:val="21"/>
        </w:rPr>
        <w:t>Rotschild</w:t>
      </w:r>
      <w:proofErr w:type="spellEnd"/>
      <w:r w:rsidR="009D51D6" w:rsidRPr="009D51D6">
        <w:rPr>
          <w:rFonts w:ascii="Arial" w:hAnsi="Arial" w:cs="Arial"/>
          <w:color w:val="252525"/>
          <w:sz w:val="21"/>
          <w:szCs w:val="21"/>
        </w:rPr>
        <w:t>......</w:t>
      </w:r>
    </w:p>
    <w:p w:rsidR="00412F7D" w:rsidRPr="00B4396F" w:rsidRDefault="00B4396F" w:rsidP="00412F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haroni" w:hAnsi="Aharoni" w:cs="Aharoni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                                          </w:t>
      </w:r>
      <w:r w:rsidRPr="00B4396F">
        <w:rPr>
          <w:rFonts w:ascii="Aharoni" w:hAnsi="Aharoni" w:cs="Aharoni"/>
          <w:color w:val="252525"/>
          <w:sz w:val="21"/>
          <w:szCs w:val="21"/>
        </w:rPr>
        <w:t>Al termine del film assaggio della</w:t>
      </w:r>
      <w:r w:rsidR="00EB54BD">
        <w:rPr>
          <w:rFonts w:ascii="Aharoni" w:hAnsi="Aharoni" w:cs="Aharoni"/>
          <w:color w:val="252525"/>
          <w:sz w:val="21"/>
          <w:szCs w:val="21"/>
        </w:rPr>
        <w:t xml:space="preserve"> ”</w:t>
      </w:r>
      <w:r w:rsidRPr="00B4396F">
        <w:rPr>
          <w:rFonts w:ascii="Aharoni" w:hAnsi="Aharoni" w:cs="Aharoni"/>
          <w:color w:val="252525"/>
          <w:sz w:val="21"/>
          <w:szCs w:val="21"/>
        </w:rPr>
        <w:t xml:space="preserve"> </w:t>
      </w:r>
      <w:proofErr w:type="spellStart"/>
      <w:r w:rsidRPr="00B4396F">
        <w:rPr>
          <w:rFonts w:ascii="Aharoni" w:hAnsi="Aharoni" w:cs="Aharoni"/>
          <w:color w:val="252525"/>
          <w:sz w:val="21"/>
          <w:szCs w:val="21"/>
        </w:rPr>
        <w:t>barbajada</w:t>
      </w:r>
      <w:proofErr w:type="spellEnd"/>
      <w:r w:rsidR="00EB54BD">
        <w:rPr>
          <w:rFonts w:ascii="Aharoni" w:hAnsi="Aharoni" w:cs="Aharoni"/>
          <w:color w:val="252525"/>
          <w:sz w:val="21"/>
          <w:szCs w:val="21"/>
        </w:rPr>
        <w:t>”</w:t>
      </w:r>
      <w:bookmarkStart w:id="0" w:name="_GoBack"/>
      <w:bookmarkEnd w:id="0"/>
    </w:p>
    <w:p w:rsidR="00412F7D" w:rsidRDefault="00B75E79" w:rsidP="00412F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*********************************************************************************************************************</w:t>
      </w:r>
    </w:p>
    <w:p w:rsidR="00412F7D" w:rsidRPr="00F71F36" w:rsidRDefault="00412F7D" w:rsidP="00F71F36">
      <w:pPr>
        <w:tabs>
          <w:tab w:val="left" w:pos="2235"/>
        </w:tabs>
        <w:rPr>
          <w:b/>
          <w:sz w:val="32"/>
          <w:szCs w:val="32"/>
        </w:rPr>
      </w:pPr>
      <w:r>
        <w:rPr>
          <w:rFonts w:ascii="Arial" w:hAnsi="Arial" w:cs="Arial"/>
          <w:color w:val="252525"/>
          <w:sz w:val="21"/>
          <w:szCs w:val="21"/>
        </w:rPr>
        <w:t xml:space="preserve">                          </w:t>
      </w:r>
      <w:r w:rsidR="00B75E79">
        <w:rPr>
          <w:rFonts w:ascii="Arial" w:hAnsi="Arial" w:cs="Arial"/>
          <w:color w:val="252525"/>
          <w:sz w:val="21"/>
          <w:szCs w:val="21"/>
        </w:rPr>
        <w:t xml:space="preserve">        </w:t>
      </w:r>
      <w:r w:rsidR="00EB72B9"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 w:rsidR="00DD77DC">
        <w:rPr>
          <w:b/>
          <w:sz w:val="32"/>
          <w:szCs w:val="32"/>
        </w:rPr>
        <w:t>Mercoledì 29</w:t>
      </w:r>
      <w:r w:rsidR="00F71F36" w:rsidRPr="00F71F36">
        <w:rPr>
          <w:b/>
          <w:sz w:val="32"/>
          <w:szCs w:val="32"/>
        </w:rPr>
        <w:t xml:space="preserve"> ottobre 2014     Ore 20.30</w:t>
      </w:r>
      <w:r w:rsidRPr="00F71F36">
        <w:rPr>
          <w:b/>
          <w:sz w:val="28"/>
          <w:szCs w:val="28"/>
        </w:rPr>
        <w:t xml:space="preserve"> </w:t>
      </w:r>
    </w:p>
    <w:p w:rsidR="00EB72B9" w:rsidRPr="00412F7D" w:rsidRDefault="00412F7D" w:rsidP="00412F7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52525"/>
          <w:sz w:val="32"/>
          <w:szCs w:val="32"/>
        </w:rPr>
      </w:pPr>
      <w:r w:rsidRPr="00F71F36">
        <w:rPr>
          <w:sz w:val="28"/>
          <w:szCs w:val="28"/>
        </w:rPr>
        <w:t>Pr</w:t>
      </w:r>
      <w:r>
        <w:rPr>
          <w:sz w:val="32"/>
          <w:szCs w:val="32"/>
        </w:rPr>
        <w:t xml:space="preserve">oiezione della prima opera: </w:t>
      </w:r>
      <w:r w:rsidRPr="00412F7D">
        <w:rPr>
          <w:b/>
          <w:sz w:val="32"/>
          <w:szCs w:val="32"/>
        </w:rPr>
        <w:t>La Cambiale di Matrimonio</w:t>
      </w:r>
      <w:r>
        <w:rPr>
          <w:b/>
          <w:sz w:val="32"/>
          <w:szCs w:val="32"/>
        </w:rPr>
        <w:t xml:space="preserve"> </w:t>
      </w:r>
      <w:r w:rsidR="00B75E79">
        <w:rPr>
          <w:sz w:val="32"/>
          <w:szCs w:val="32"/>
        </w:rPr>
        <w:t>(1810</w:t>
      </w:r>
      <w:r>
        <w:rPr>
          <w:sz w:val="32"/>
          <w:szCs w:val="32"/>
        </w:rPr>
        <w:t>)</w:t>
      </w:r>
    </w:p>
    <w:p w:rsidR="00412F7D" w:rsidRDefault="00EB72B9" w:rsidP="00EB72B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 JULIAN" w:hAnsi="AR JULIAN" w:cs="Arial"/>
          <w:color w:val="252525"/>
          <w:sz w:val="18"/>
          <w:szCs w:val="18"/>
        </w:rPr>
      </w:pPr>
      <w:r w:rsidRPr="00412F7D">
        <w:rPr>
          <w:rFonts w:ascii="AR JULIAN" w:hAnsi="AR JULIAN" w:cs="Arial"/>
          <w:color w:val="252525"/>
          <w:sz w:val="18"/>
          <w:szCs w:val="18"/>
        </w:rPr>
        <w:t>Farsa in un atto con:</w:t>
      </w:r>
    </w:p>
    <w:p w:rsidR="00EB72B9" w:rsidRPr="00F71F36" w:rsidRDefault="00EB72B9" w:rsidP="00EB72B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 JULIAN" w:hAnsi="AR JULIAN" w:cs="Arial"/>
          <w:color w:val="252525"/>
          <w:sz w:val="16"/>
          <w:szCs w:val="16"/>
        </w:rPr>
      </w:pPr>
      <w:r w:rsidRPr="00F71F36">
        <w:rPr>
          <w:rFonts w:ascii="AR JULIAN" w:hAnsi="AR JULIAN" w:cs="Arial"/>
          <w:color w:val="252525"/>
          <w:sz w:val="16"/>
          <w:szCs w:val="16"/>
        </w:rPr>
        <w:t>JOHN DEL CARLO, DAVID KUEBLER, ALBERTO RINALDI, JANICE HALL</w:t>
      </w:r>
      <w:r w:rsidR="00B75E79">
        <w:rPr>
          <w:rFonts w:ascii="AR JULIAN" w:hAnsi="AR JULIAN" w:cs="Arial"/>
          <w:color w:val="252525"/>
          <w:sz w:val="16"/>
          <w:szCs w:val="16"/>
        </w:rPr>
        <w:t xml:space="preserve">; DIRETTORE: GIANLUIGI GELMETTI; </w:t>
      </w:r>
      <w:r w:rsidRPr="00F71F36">
        <w:rPr>
          <w:rFonts w:ascii="AR JULIAN" w:hAnsi="AR JULIAN" w:cs="Arial"/>
          <w:color w:val="252525"/>
          <w:sz w:val="16"/>
          <w:szCs w:val="16"/>
        </w:rPr>
        <w:t>REGIA: MICHAEL HAMPE</w:t>
      </w:r>
      <w:r w:rsidR="00B75E79">
        <w:rPr>
          <w:rFonts w:ascii="AR JULIAN" w:hAnsi="AR JULIAN" w:cs="Arial"/>
          <w:color w:val="252525"/>
          <w:sz w:val="16"/>
          <w:szCs w:val="16"/>
        </w:rPr>
        <w:t xml:space="preserve">; </w:t>
      </w:r>
      <w:r w:rsidRPr="00F71F36">
        <w:rPr>
          <w:rFonts w:ascii="AR JULIAN" w:hAnsi="AR JULIAN" w:cs="Arial"/>
          <w:color w:val="252525"/>
          <w:sz w:val="16"/>
          <w:szCs w:val="16"/>
        </w:rPr>
        <w:t>ORCHESTRA SINFONICA DI STUTTGART</w:t>
      </w:r>
    </w:p>
    <w:p w:rsidR="009D51D6" w:rsidRPr="00412F7D" w:rsidRDefault="00EB72B9" w:rsidP="00EB72B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 JULIAN" w:hAnsi="AR JULIAN" w:cs="Arial"/>
          <w:color w:val="252525"/>
          <w:sz w:val="18"/>
          <w:szCs w:val="18"/>
        </w:rPr>
      </w:pPr>
      <w:r w:rsidRPr="00412F7D">
        <w:rPr>
          <w:rFonts w:ascii="AR JULIAN" w:hAnsi="AR JULIAN" w:cs="Arial"/>
          <w:color w:val="252525"/>
          <w:sz w:val="18"/>
          <w:szCs w:val="18"/>
        </w:rPr>
        <w:t>Registrato il 6 Maggio 1989 in diretta dal ROKOKOTHEATER SCWETZIN</w:t>
      </w:r>
    </w:p>
    <w:p w:rsidR="00EB54BD" w:rsidRDefault="009D51D6" w:rsidP="00EB54BD">
      <w:pPr>
        <w:pBdr>
          <w:bottom w:val="single" w:sz="12" w:space="1" w:color="auto"/>
        </w:pBdr>
        <w:tabs>
          <w:tab w:val="left" w:pos="2235"/>
        </w:tabs>
        <w:jc w:val="both"/>
      </w:pPr>
      <w:r>
        <w:t>Per permettere una migliore comprensione dello svolgimento degli avve</w:t>
      </w:r>
      <w:r w:rsidR="00EB54BD">
        <w:t>nimenti l’opera è sottotitolata</w:t>
      </w:r>
    </w:p>
    <w:p w:rsidR="009D51D6" w:rsidRPr="00B75E79" w:rsidRDefault="009D51D6" w:rsidP="00EB54BD">
      <w:pPr>
        <w:pBdr>
          <w:bottom w:val="single" w:sz="12" w:space="1" w:color="auto"/>
        </w:pBdr>
        <w:tabs>
          <w:tab w:val="left" w:pos="2235"/>
        </w:tabs>
        <w:jc w:val="both"/>
      </w:pPr>
      <w:r>
        <w:t xml:space="preserve"> AL TERMINE DI CIASCUNA SERATA   PICCOLO RINFRESCO OFFERTO</w:t>
      </w:r>
      <w:r w:rsidR="00F72861">
        <w:t xml:space="preserve"> DALL’ASSOCIAZIONE                                                </w:t>
      </w:r>
      <w:r w:rsidR="00F72861">
        <w:rPr>
          <w:vertAlign w:val="subscript"/>
        </w:rPr>
        <w:t xml:space="preserve"> SI RIN</w:t>
      </w:r>
      <w:r w:rsidRPr="00B75E79">
        <w:rPr>
          <w:vertAlign w:val="subscript"/>
        </w:rPr>
        <w:t xml:space="preserve">GRAZIA PER LA </w:t>
      </w:r>
      <w:r w:rsidR="00B75E79">
        <w:rPr>
          <w:vertAlign w:val="subscript"/>
        </w:rPr>
        <w:t xml:space="preserve">PREZIOSA </w:t>
      </w:r>
      <w:r w:rsidRPr="00B75E79">
        <w:rPr>
          <w:vertAlign w:val="subscript"/>
        </w:rPr>
        <w:t>COLLABORAZIONE LA BANCA DI CREDITO COOPERATIVO</w:t>
      </w:r>
      <w:r w:rsidR="00B75E79">
        <w:rPr>
          <w:vertAlign w:val="subscript"/>
        </w:rPr>
        <w:t xml:space="preserve"> RAVENNATE E IMOLESE</w:t>
      </w:r>
      <w:r w:rsidRPr="00B75E79">
        <w:rPr>
          <w:vertAlign w:val="subscript"/>
        </w:rPr>
        <w:t xml:space="preserve"> FILIALE DI CASTIGLIONE DI RAVENNA</w:t>
      </w:r>
    </w:p>
    <w:p w:rsidR="00551EFC" w:rsidRDefault="00551EFC"/>
    <w:sectPr w:rsidR="00551EFC" w:rsidSect="00441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1AD"/>
    <w:multiLevelType w:val="hybridMultilevel"/>
    <w:tmpl w:val="D682EBEC"/>
    <w:lvl w:ilvl="0" w:tplc="B26EB2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737C73"/>
    <w:multiLevelType w:val="hybridMultilevel"/>
    <w:tmpl w:val="D26285F6"/>
    <w:lvl w:ilvl="0" w:tplc="E2A2D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2C05BF"/>
    <w:multiLevelType w:val="hybridMultilevel"/>
    <w:tmpl w:val="EAD21F52"/>
    <w:lvl w:ilvl="0" w:tplc="E286B1D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176C71"/>
    <w:multiLevelType w:val="hybridMultilevel"/>
    <w:tmpl w:val="07F0F768"/>
    <w:lvl w:ilvl="0" w:tplc="61FC752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E7678D"/>
    <w:multiLevelType w:val="hybridMultilevel"/>
    <w:tmpl w:val="BA74A0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3230F"/>
    <w:multiLevelType w:val="hybridMultilevel"/>
    <w:tmpl w:val="B9B4BC30"/>
    <w:lvl w:ilvl="0" w:tplc="F5FAF7B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51D6"/>
    <w:rsid w:val="00412F7D"/>
    <w:rsid w:val="004415AF"/>
    <w:rsid w:val="00551EFC"/>
    <w:rsid w:val="00555298"/>
    <w:rsid w:val="005E2D7B"/>
    <w:rsid w:val="00666921"/>
    <w:rsid w:val="00931C72"/>
    <w:rsid w:val="009D51D6"/>
    <w:rsid w:val="00B4396F"/>
    <w:rsid w:val="00B75E79"/>
    <w:rsid w:val="00D06BD8"/>
    <w:rsid w:val="00DD77DC"/>
    <w:rsid w:val="00EB54BD"/>
    <w:rsid w:val="00EB72B9"/>
    <w:rsid w:val="00F71F36"/>
    <w:rsid w:val="00F7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1D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1D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B7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D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18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Parigi" TargetMode="External"/><Relationship Id="rId12" Type="http://schemas.openxmlformats.org/officeDocument/2006/relationships/hyperlink" Target="http://it.wikipedia.org/wiki/La_Rochefoucau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t.wikipedia.org/wiki/Costantino_Nigr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t.wikipedia.org/wiki/Composit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Gioachino_Rossi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 Asioli</dc:creator>
  <cp:lastModifiedBy>PC</cp:lastModifiedBy>
  <cp:revision>2</cp:revision>
  <cp:lastPrinted>2014-09-17T20:34:00Z</cp:lastPrinted>
  <dcterms:created xsi:type="dcterms:W3CDTF">2014-09-17T20:36:00Z</dcterms:created>
  <dcterms:modified xsi:type="dcterms:W3CDTF">2014-09-17T20:36:00Z</dcterms:modified>
</cp:coreProperties>
</file>